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附件二</w:t>
      </w:r>
    </w:p>
    <w:p>
      <w:pPr>
        <w:ind w:firstLine="2249" w:firstLineChars="700"/>
        <w:jc w:val="both"/>
        <w:rPr>
          <w:rFonts w:hint="eastAsia" w:ascii="楷体" w:hAnsi="楷体" w:eastAsia="楷体" w:cs="楷体"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项目建设方案和功能参数</w:t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eastAsia="zh-CN"/>
        </w:rPr>
        <w:t>资料编制要求：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eastAsia="zh-CN"/>
        </w:rPr>
        <w:t>报名单位以自愿为原则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</w:rPr>
        <w:t>按照以下要求及顺序编制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eastAsia="zh-CN"/>
        </w:rPr>
        <w:t>资料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val="en-US" w:eastAsia="zh-CN"/>
        </w:rPr>
        <w:t>1.资料目录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kern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bCs/>
          <w:kern w:val="0"/>
          <w:sz w:val="28"/>
          <w:szCs w:val="28"/>
        </w:rPr>
        <w:t>公司简介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contextualSpacing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有效的营业执照、经营许可证、有效的组织机构代码证复印件、有效的税务登记证（注：按“三证合一”登记制度已办理营业执照的，组织机构代码证和税务登记证可不提供，以报价人所提供的营业执照复印件为准。）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,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555555"/>
          <w:spacing w:val="0"/>
          <w:sz w:val="28"/>
          <w:szCs w:val="28"/>
          <w:shd w:val="clear" w:fill="FFFFFF"/>
        </w:rPr>
        <w:t>软件著作权证等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555555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项目建设方案和各模块功能参数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包含但不限于开发语言、技术架构、功能模块描述、该方案所需全部服务器及网络资源等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default" w:ascii="仿宋" w:hAnsi="仿宋" w:eastAsia="仿宋" w:cs="仿宋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5.项目预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eastAsia="zh-CN"/>
        </w:rPr>
        <w:t>算表（见附件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售后服务</w:t>
      </w:r>
    </w:p>
    <w:p>
      <w:pPr>
        <w:pStyle w:val="2"/>
        <w:ind w:left="0" w:leftChars="0"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7.业绩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contextualSpacing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8.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其他认为有必要提供的材料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contextualSpacing/>
        <w:jc w:val="left"/>
        <w:textAlignment w:val="auto"/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附件：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1.项目预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eastAsia="zh-CN"/>
        </w:rPr>
        <w:t>算表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val="en-US" w:eastAsia="zh-CN"/>
        </w:rPr>
        <w:t>(</w:t>
      </w:r>
      <w:r>
        <w:rPr>
          <w:rFonts w:hint="eastAsia" w:ascii="仿宋" w:hAnsi="仿宋" w:eastAsia="仿宋" w:cs="仿宋"/>
          <w:bCs/>
          <w:color w:val="FF0000"/>
          <w:kern w:val="0"/>
          <w:sz w:val="28"/>
          <w:szCs w:val="28"/>
          <w:highlight w:val="none"/>
          <w:lang w:val="en-US" w:eastAsia="zh-CN"/>
        </w:rPr>
        <w:t>可独立运行子系统功能模块分项报明细预算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840" w:leftChars="0"/>
        <w:contextualSpacing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contextualSpacing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     广西壮族自治区妇幼保健院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contextualSpacing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          2024年1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月12日</w:t>
      </w:r>
    </w:p>
    <w:p>
      <w:pPr>
        <w:pStyle w:val="2"/>
        <w:rPr>
          <w:rFonts w:hint="eastAsia" w:ascii="仿宋" w:hAnsi="仿宋" w:eastAsia="仿宋" w:cs="仿宋"/>
          <w:color w:val="FF0000"/>
          <w:sz w:val="28"/>
          <w:szCs w:val="28"/>
          <w:lang w:eastAsia="zh-CN"/>
        </w:rPr>
      </w:pPr>
    </w:p>
    <w:p>
      <w:pPr>
        <w:pStyle w:val="2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rPr>
          <w:rFonts w:hint="eastAsia" w:ascii="仿宋" w:hAnsi="仿宋" w:eastAsia="仿宋" w:cs="仿宋"/>
          <w:sz w:val="28"/>
          <w:szCs w:val="28"/>
        </w:rPr>
      </w:pPr>
    </w:p>
    <w:p>
      <w:pPr>
        <w:pStyle w:val="11"/>
        <w:rPr>
          <w:rFonts w:hint="eastAsia" w:ascii="仿宋" w:hAnsi="仿宋" w:eastAsia="仿宋" w:cs="仿宋"/>
          <w:sz w:val="28"/>
          <w:szCs w:val="28"/>
          <w:lang w:eastAsia="zh-CN"/>
        </w:rPr>
      </w:pPr>
    </w:p>
    <w:p>
      <w:pPr>
        <w:pStyle w:val="11"/>
        <w:rPr>
          <w:rFonts w:hint="eastAsia" w:ascii="仿宋" w:hAnsi="仿宋" w:eastAsia="仿宋" w:cs="仿宋"/>
          <w:sz w:val="28"/>
          <w:szCs w:val="28"/>
          <w:lang w:eastAsia="zh-CN"/>
        </w:rPr>
      </w:pPr>
    </w:p>
    <w:p>
      <w:pPr>
        <w:pStyle w:val="11"/>
        <w:rPr>
          <w:rFonts w:hint="eastAsia" w:ascii="仿宋" w:hAnsi="仿宋" w:eastAsia="仿宋" w:cs="仿宋"/>
          <w:sz w:val="28"/>
          <w:szCs w:val="28"/>
          <w:lang w:eastAsia="zh-CN"/>
        </w:rPr>
      </w:pPr>
    </w:p>
    <w:p>
      <w:pPr>
        <w:pStyle w:val="11"/>
        <w:rPr>
          <w:rFonts w:hint="eastAsia" w:ascii="仿宋" w:hAnsi="仿宋" w:eastAsia="仿宋" w:cs="仿宋"/>
          <w:sz w:val="28"/>
          <w:szCs w:val="28"/>
          <w:lang w:eastAsia="zh-CN"/>
        </w:rPr>
      </w:pPr>
    </w:p>
    <w:p>
      <w:pPr>
        <w:snapToGrid w:val="0"/>
        <w:spacing w:before="50" w:line="360" w:lineRule="auto"/>
        <w:jc w:val="left"/>
        <w:rPr>
          <w:rFonts w:hint="eastAsia" w:ascii="仿宋" w:hAnsi="仿宋" w:eastAsia="仿宋" w:cs="仿宋"/>
          <w:b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lang w:eastAsia="zh-CN"/>
        </w:rPr>
        <w:t>附件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1：              项目预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eastAsia="zh-CN"/>
        </w:rPr>
        <w:t>算表</w:t>
      </w:r>
    </w:p>
    <w:p>
      <w:pPr>
        <w:jc w:val="both"/>
        <w:rPr>
          <w:rFonts w:hint="eastAsia" w:ascii="仿宋" w:hAnsi="仿宋" w:eastAsia="仿宋" w:cs="仿宋"/>
          <w:b/>
          <w:color w:val="auto"/>
          <w:sz w:val="28"/>
          <w:szCs w:val="28"/>
        </w:rPr>
      </w:pPr>
    </w:p>
    <w:p>
      <w:pPr>
        <w:jc w:val="both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</w:p>
    <w:p>
      <w:pPr>
        <w:jc w:val="both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参会单位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</w:rPr>
        <w:t xml:space="preserve">                   </w:t>
      </w:r>
    </w:p>
    <w:p>
      <w:pPr>
        <w:jc w:val="both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法定代表人或授权代表（签字或盖章）：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</w:rPr>
        <w:t xml:space="preserve">                    </w:t>
      </w:r>
    </w:p>
    <w:p>
      <w:pPr>
        <w:spacing w:line="360" w:lineRule="auto"/>
        <w:rPr>
          <w:rFonts w:hint="eastAsia" w:ascii="仿宋" w:hAnsi="仿宋" w:eastAsia="仿宋" w:cs="仿宋"/>
          <w:color w:val="auto"/>
          <w:sz w:val="28"/>
          <w:szCs w:val="28"/>
        </w:rPr>
      </w:pPr>
    </w:p>
    <w:p>
      <w:pPr>
        <w:spacing w:line="360" w:lineRule="auto"/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日期：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contextualSpacing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" w:hAnsi="仿宋" w:eastAsia="仿宋" w:cs="仿宋"/>
          <w:bCs/>
          <w:sz w:val="28"/>
          <w:szCs w:val="28"/>
        </w:rPr>
      </w:pPr>
    </w:p>
    <w:sectPr>
      <w:pgSz w:w="11906" w:h="16838"/>
      <w:pgMar w:top="1134" w:right="1800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yMWQzMmE4MWQ3MjE4YjYxZGRlYjc5MWZmOTc4OTcifQ=="/>
  </w:docVars>
  <w:rsids>
    <w:rsidRoot w:val="6E082979"/>
    <w:rsid w:val="001367F3"/>
    <w:rsid w:val="001700CE"/>
    <w:rsid w:val="00286BFF"/>
    <w:rsid w:val="00403BB9"/>
    <w:rsid w:val="004E7FBF"/>
    <w:rsid w:val="00562FFA"/>
    <w:rsid w:val="00566847"/>
    <w:rsid w:val="005A0CAC"/>
    <w:rsid w:val="00641361"/>
    <w:rsid w:val="006C3A74"/>
    <w:rsid w:val="006C762B"/>
    <w:rsid w:val="007217F7"/>
    <w:rsid w:val="00762F54"/>
    <w:rsid w:val="007A3963"/>
    <w:rsid w:val="008F273A"/>
    <w:rsid w:val="008F464A"/>
    <w:rsid w:val="008F4697"/>
    <w:rsid w:val="00902862"/>
    <w:rsid w:val="009869FB"/>
    <w:rsid w:val="009A74F5"/>
    <w:rsid w:val="00A13E47"/>
    <w:rsid w:val="00A615C6"/>
    <w:rsid w:val="00AD6093"/>
    <w:rsid w:val="00AD78DF"/>
    <w:rsid w:val="00B048E0"/>
    <w:rsid w:val="00BB7F86"/>
    <w:rsid w:val="00C04BC1"/>
    <w:rsid w:val="00C7534C"/>
    <w:rsid w:val="00D04639"/>
    <w:rsid w:val="00F04F78"/>
    <w:rsid w:val="00F57941"/>
    <w:rsid w:val="03C60645"/>
    <w:rsid w:val="04034DA9"/>
    <w:rsid w:val="056A11F5"/>
    <w:rsid w:val="05E86D53"/>
    <w:rsid w:val="07D67E57"/>
    <w:rsid w:val="09404335"/>
    <w:rsid w:val="0CCE7F59"/>
    <w:rsid w:val="0D872F84"/>
    <w:rsid w:val="0EA01884"/>
    <w:rsid w:val="0F16596B"/>
    <w:rsid w:val="106D71C8"/>
    <w:rsid w:val="11E46B60"/>
    <w:rsid w:val="129511B0"/>
    <w:rsid w:val="12F83472"/>
    <w:rsid w:val="138D522B"/>
    <w:rsid w:val="155016BC"/>
    <w:rsid w:val="16694FD5"/>
    <w:rsid w:val="16CC50B6"/>
    <w:rsid w:val="17ED59E8"/>
    <w:rsid w:val="18BF5A03"/>
    <w:rsid w:val="192153F7"/>
    <w:rsid w:val="1B1C28F9"/>
    <w:rsid w:val="1BE05660"/>
    <w:rsid w:val="1F1E3B6B"/>
    <w:rsid w:val="1F691352"/>
    <w:rsid w:val="212E4FD6"/>
    <w:rsid w:val="21452912"/>
    <w:rsid w:val="23B74818"/>
    <w:rsid w:val="25070E5D"/>
    <w:rsid w:val="26545909"/>
    <w:rsid w:val="26723ED8"/>
    <w:rsid w:val="270C633E"/>
    <w:rsid w:val="290F208E"/>
    <w:rsid w:val="297F3047"/>
    <w:rsid w:val="2AB56C65"/>
    <w:rsid w:val="2AF5224A"/>
    <w:rsid w:val="2BEB1C0A"/>
    <w:rsid w:val="2D1E2C82"/>
    <w:rsid w:val="2D9713A0"/>
    <w:rsid w:val="311D0854"/>
    <w:rsid w:val="3202490D"/>
    <w:rsid w:val="321E3342"/>
    <w:rsid w:val="342431B4"/>
    <w:rsid w:val="38305B7D"/>
    <w:rsid w:val="3A1E42C8"/>
    <w:rsid w:val="3A9F1346"/>
    <w:rsid w:val="3D927849"/>
    <w:rsid w:val="41BA6428"/>
    <w:rsid w:val="42BF647C"/>
    <w:rsid w:val="44144222"/>
    <w:rsid w:val="45FF60EE"/>
    <w:rsid w:val="472E2DC2"/>
    <w:rsid w:val="498B355B"/>
    <w:rsid w:val="4B2F02EA"/>
    <w:rsid w:val="4C0C0983"/>
    <w:rsid w:val="4D7F6DC0"/>
    <w:rsid w:val="4ECF3536"/>
    <w:rsid w:val="50C07C84"/>
    <w:rsid w:val="52F67CEC"/>
    <w:rsid w:val="53D61877"/>
    <w:rsid w:val="55943774"/>
    <w:rsid w:val="56AF6ADB"/>
    <w:rsid w:val="578B1C47"/>
    <w:rsid w:val="57983CDA"/>
    <w:rsid w:val="5A8B0172"/>
    <w:rsid w:val="5ABC38C5"/>
    <w:rsid w:val="5D902621"/>
    <w:rsid w:val="5F9852CF"/>
    <w:rsid w:val="61723D2E"/>
    <w:rsid w:val="62EE1792"/>
    <w:rsid w:val="642A4334"/>
    <w:rsid w:val="653D2528"/>
    <w:rsid w:val="67101EFA"/>
    <w:rsid w:val="67A0379B"/>
    <w:rsid w:val="68DD69A4"/>
    <w:rsid w:val="6C6770B8"/>
    <w:rsid w:val="6E082979"/>
    <w:rsid w:val="7016507D"/>
    <w:rsid w:val="716D3EB2"/>
    <w:rsid w:val="72BC29C3"/>
    <w:rsid w:val="73D63B03"/>
    <w:rsid w:val="73FD15B5"/>
    <w:rsid w:val="74A01701"/>
    <w:rsid w:val="755D2D35"/>
    <w:rsid w:val="76455DBD"/>
    <w:rsid w:val="76906F96"/>
    <w:rsid w:val="778523B6"/>
    <w:rsid w:val="77CB7E59"/>
    <w:rsid w:val="7A410578"/>
    <w:rsid w:val="7A6A7075"/>
    <w:rsid w:val="7CDE22A8"/>
    <w:rsid w:val="7D5C3F1F"/>
    <w:rsid w:val="7E1F3A98"/>
    <w:rsid w:val="7E5F12CA"/>
    <w:rsid w:val="7E615C6D"/>
    <w:rsid w:val="7E6906B5"/>
    <w:rsid w:val="7EBB576E"/>
    <w:rsid w:val="7FBA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1"/>
    <w:basedOn w:val="1"/>
    <w:autoRedefine/>
    <w:qFormat/>
    <w:uiPriority w:val="0"/>
    <w:pPr>
      <w:spacing w:line="318" w:lineRule="atLeast"/>
      <w:ind w:left="369" w:firstLine="369"/>
    </w:pPr>
    <w:rPr>
      <w:rFonts w:ascii="宋体"/>
    </w:rPr>
  </w:style>
  <w:style w:type="paragraph" w:styleId="3">
    <w:name w:val="Body Text"/>
    <w:basedOn w:val="1"/>
    <w:autoRedefine/>
    <w:qFormat/>
    <w:uiPriority w:val="0"/>
    <w:pPr>
      <w:spacing w:line="380" w:lineRule="exact"/>
    </w:pPr>
    <w:rPr>
      <w:sz w:val="24"/>
    </w:rPr>
  </w:style>
  <w:style w:type="paragraph" w:styleId="4">
    <w:name w:val="Plain Text"/>
    <w:basedOn w:val="1"/>
    <w:next w:val="1"/>
    <w:autoRedefine/>
    <w:qFormat/>
    <w:uiPriority w:val="0"/>
    <w:rPr>
      <w:rFonts w:ascii="宋体" w:hAnsi="Courier New" w:cs="Courier New"/>
      <w:szCs w:val="21"/>
    </w:rPr>
  </w:style>
  <w:style w:type="paragraph" w:styleId="5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格文字"/>
    <w:basedOn w:val="1"/>
    <w:autoRedefine/>
    <w:qFormat/>
    <w:uiPriority w:val="99"/>
    <w:pPr>
      <w:spacing w:before="25" w:after="25"/>
      <w:jc w:val="left"/>
    </w:pPr>
    <w:rPr>
      <w:bCs/>
      <w:spacing w:val="10"/>
      <w:kern w:val="0"/>
      <w:sz w:val="24"/>
    </w:rPr>
  </w:style>
  <w:style w:type="character" w:customStyle="1" w:styleId="12">
    <w:name w:val="页眉 Char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13">
    <w:name w:val="页脚 Char"/>
    <w:basedOn w:val="10"/>
    <w:link w:val="5"/>
    <w:autoRedefine/>
    <w:qFormat/>
    <w:uiPriority w:val="0"/>
    <w:rPr>
      <w:kern w:val="2"/>
      <w:sz w:val="18"/>
      <w:szCs w:val="18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15">
    <w:name w:val="无间隔1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91A7D-A4E0-4E66-A25C-AA57A10D256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1946</Words>
  <Characters>2009</Characters>
  <Lines>53</Lines>
  <Paragraphs>15</Paragraphs>
  <TotalTime>28</TotalTime>
  <ScaleCrop>false</ScaleCrop>
  <LinksUpToDate>false</LinksUpToDate>
  <CharactersWithSpaces>2209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2021-09-17T03:03:00Z</dcterms:created>
  <dc:creator>蘑菇</dc:creator>
  <cp:lastModifiedBy>蘑菇</cp:lastModifiedBy>
  <dcterms:modified xsi:type="dcterms:W3CDTF">2024-01-12T03:51:16Z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38E09469B5F649E086DE70675934A18C_13</vt:lpwstr>
  </property>
</Properties>
</file>